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психопрофилактики и психопросвещения</w:t>
            </w:r>
          </w:p>
          <w:p>
            <w:pPr>
              <w:jc w:val="center"/>
              <w:spacing w:after="0" w:line="240" w:lineRule="auto"/>
              <w:rPr>
                <w:sz w:val="32"/>
                <w:szCs w:val="32"/>
              </w:rPr>
            </w:pPr>
            <w:r>
              <w:rPr>
                <w:rFonts w:ascii="Times New Roman" w:hAnsi="Times New Roman" w:cs="Times New Roman"/>
                <w:color w:val="#000000"/>
                <w:sz w:val="32"/>
                <w:szCs w:val="32"/>
              </w:rPr>
              <w:t> К.М.07.02.05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психопрофилактики и психопросвещения»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К.М.07.02.05 «Основы психопрофилактики и психопросвещения».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психопрофилактики и психопросвещения»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использовать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К.М.07.02.05 «Основы психопрофилактики и психопросвещения»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12.1 "Теоретические основы профессиональной деятельности (по профилю подготовки)"</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51.985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3.075"/>
        </w:trPr>
        <w:tc>
          <w:tcPr>
            <w:tcW w:w="9654" w:type="dxa"/>
            <w:gridSpan w:val="5"/>
            <w:tcBorders>
</w:tcBorders>
            <w:shd w:val="clear" w:color="#000000" w:fill="#FFFFFF"/>
            <w:vAlign w:val="top"/>
            <w:tcMar>
              <w:left w:w="34" w:type="dxa"/>
              <w:right w:w="34" w:type="dxa"/>
            </w:tcMar>
          </w:tcP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и задачи психопрофилактической работы с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Психопрофилактическая работа с ребенком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психопрофилактики и  психокоррекции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и задачи психопрофилактической работы с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Психопрофилактическая работа с ребенком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психопрофилактики и  психокоррекции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594.4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и задачи психопрофилактической работы с  ребенком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Психопрофилактическая работа с ребенком как вид деятельности педагога- психолога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профилактики и коррекции в работе с детьми.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коррекция развития познавательных процессов у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особенности развития ребенка.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психопрофилактики и  психокоррекции нарушений личностного развития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и задачи психопрофилактической работы с  ребенком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чем заключаются задачи и каковы основные направления профилактики и коррекции в работе с детьми?</w:t>
            </w:r>
          </w:p>
          <w:p>
            <w:pPr>
              <w:jc w:val="both"/>
              <w:spacing w:after="0" w:line="240" w:lineRule="auto"/>
              <w:rPr>
                <w:sz w:val="24"/>
                <w:szCs w:val="24"/>
              </w:rPr>
            </w:pPr>
            <w:r>
              <w:rPr>
                <w:rFonts w:ascii="Times New Roman" w:hAnsi="Times New Roman" w:cs="Times New Roman"/>
                <w:color w:val="#000000"/>
                <w:sz w:val="24"/>
                <w:szCs w:val="24"/>
              </w:rPr>
              <w:t> 2. Дайте определение понятиям «психологической коррекции».</w:t>
            </w:r>
          </w:p>
          <w:p>
            <w:pPr>
              <w:jc w:val="both"/>
              <w:spacing w:after="0" w:line="240" w:lineRule="auto"/>
              <w:rPr>
                <w:sz w:val="24"/>
                <w:szCs w:val="24"/>
              </w:rPr>
            </w:pPr>
            <w:r>
              <w:rPr>
                <w:rFonts w:ascii="Times New Roman" w:hAnsi="Times New Roman" w:cs="Times New Roman"/>
                <w:color w:val="#000000"/>
                <w:sz w:val="24"/>
                <w:szCs w:val="24"/>
              </w:rPr>
              <w:t> 3. Понятие профилактики психического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Различные подходы к проблеме профилактики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3. Проблема профилактики в отечественной психологической науке.</w:t>
            </w:r>
          </w:p>
          <w:p>
            <w:pPr>
              <w:jc w:val="both"/>
              <w:spacing w:after="0" w:line="240" w:lineRule="auto"/>
              <w:rPr>
                <w:sz w:val="24"/>
                <w:szCs w:val="24"/>
              </w:rPr>
            </w:pPr>
            <w:r>
              <w:rPr>
                <w:rFonts w:ascii="Times New Roman" w:hAnsi="Times New Roman" w:cs="Times New Roman"/>
                <w:color w:val="#000000"/>
                <w:sz w:val="24"/>
                <w:szCs w:val="24"/>
              </w:rPr>
              <w:t> 4. Цели и задачи психопрофилактики и психопросвещения детейв процессе их  развития.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Психопрофилактическая работа с ребенком как вид деятельности педагога- психолога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профилактической и коррекционно-развивающей работы с ребенком.</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психологу, осуществляющему психопрофилактическую деятельность.</w:t>
            </w:r>
          </w:p>
          <w:p>
            <w:pPr>
              <w:jc w:val="both"/>
              <w:spacing w:after="0" w:line="240" w:lineRule="auto"/>
              <w:rPr>
                <w:sz w:val="24"/>
                <w:szCs w:val="24"/>
              </w:rPr>
            </w:pPr>
            <w:r>
              <w:rPr>
                <w:rFonts w:ascii="Times New Roman" w:hAnsi="Times New Roman" w:cs="Times New Roman"/>
                <w:color w:val="#000000"/>
                <w:sz w:val="24"/>
                <w:szCs w:val="24"/>
              </w:rPr>
              <w:t> 3. Принципы составления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4. Виды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составлению психопрофилактических программы.</w:t>
            </w:r>
          </w:p>
          <w:p>
            <w:pPr>
              <w:jc w:val="both"/>
              <w:spacing w:after="0" w:line="240" w:lineRule="auto"/>
              <w:rPr>
                <w:sz w:val="24"/>
                <w:szCs w:val="24"/>
              </w:rPr>
            </w:pPr>
            <w:r>
              <w:rPr>
                <w:rFonts w:ascii="Times New Roman" w:hAnsi="Times New Roman" w:cs="Times New Roman"/>
                <w:color w:val="#000000"/>
                <w:sz w:val="24"/>
                <w:szCs w:val="24"/>
              </w:rPr>
              <w:t> 6. Участие педагога-психолога в междисциплинарном и межведомственном взаимодействии.</w:t>
            </w:r>
          </w:p>
          <w:p>
            <w:pPr>
              <w:jc w:val="both"/>
              <w:spacing w:after="0" w:line="240" w:lineRule="auto"/>
              <w:rPr>
                <w:sz w:val="24"/>
                <w:szCs w:val="24"/>
              </w:rPr>
            </w:pPr>
            <w:r>
              <w:rPr>
                <w:rFonts w:ascii="Times New Roman" w:hAnsi="Times New Roman" w:cs="Times New Roman"/>
                <w:color w:val="#000000"/>
                <w:sz w:val="24"/>
                <w:szCs w:val="24"/>
              </w:rPr>
              <w:t> 7. Характеристика эффективности профилактико-коррекционного воздействия.</w:t>
            </w:r>
          </w:p>
          <w:p>
            <w:pPr>
              <w:jc w:val="both"/>
              <w:spacing w:after="0" w:line="240" w:lineRule="auto"/>
              <w:rPr>
                <w:sz w:val="24"/>
                <w:szCs w:val="24"/>
              </w:rPr>
            </w:pPr>
            <w:r>
              <w:rPr>
                <w:rFonts w:ascii="Times New Roman" w:hAnsi="Times New Roman" w:cs="Times New Roman"/>
                <w:color w:val="#000000"/>
                <w:sz w:val="24"/>
                <w:szCs w:val="24"/>
              </w:rPr>
              <w:t> 8. Особенности комплектования коррекционной группы.</w:t>
            </w:r>
          </w:p>
          <w:p>
            <w:pPr>
              <w:jc w:val="both"/>
              <w:spacing w:after="0" w:line="240" w:lineRule="auto"/>
              <w:rPr>
                <w:sz w:val="24"/>
                <w:szCs w:val="24"/>
              </w:rPr>
            </w:pPr>
            <w:r>
              <w:rPr>
                <w:rFonts w:ascii="Times New Roman" w:hAnsi="Times New Roman" w:cs="Times New Roman"/>
                <w:color w:val="#000000"/>
                <w:sz w:val="24"/>
                <w:szCs w:val="24"/>
              </w:rPr>
              <w:t> 9. Взаимодействие специалистов в решении профессиональных задач.</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профилактики и коррекции в работе с детьми.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психопрофилактического занятия.</w:t>
            </w:r>
          </w:p>
          <w:p>
            <w:pPr>
              <w:jc w:val="both"/>
              <w:spacing w:after="0" w:line="240" w:lineRule="auto"/>
              <w:rPr>
                <w:sz w:val="24"/>
                <w:szCs w:val="24"/>
              </w:rPr>
            </w:pPr>
            <w:r>
              <w:rPr>
                <w:rFonts w:ascii="Times New Roman" w:hAnsi="Times New Roman" w:cs="Times New Roman"/>
                <w:color w:val="#000000"/>
                <w:sz w:val="24"/>
                <w:szCs w:val="24"/>
              </w:rPr>
              <w:t> 2. Возможности использования игротерапии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3. Применение арттерапии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4. Использование проективного рисования в профилактической и коррекционной работе с детьми.</w:t>
            </w:r>
          </w:p>
          <w:p>
            <w:pPr>
              <w:jc w:val="both"/>
              <w:spacing w:after="0" w:line="240" w:lineRule="auto"/>
              <w:rPr>
                <w:sz w:val="24"/>
                <w:szCs w:val="24"/>
              </w:rPr>
            </w:pPr>
            <w:r>
              <w:rPr>
                <w:rFonts w:ascii="Times New Roman" w:hAnsi="Times New Roman" w:cs="Times New Roman"/>
                <w:color w:val="#000000"/>
                <w:sz w:val="24"/>
                <w:szCs w:val="24"/>
              </w:rPr>
              <w:t> 5. Применение сказкотерапии и куклотерапии для психокоррекции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коррекция развития познавательных процессов у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профилактики и коррекции сенсорного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Организация профилактики и коррекции мнемической деятельности дошкольников.</w:t>
            </w:r>
          </w:p>
          <w:p>
            <w:pPr>
              <w:jc w:val="both"/>
              <w:spacing w:after="0" w:line="240" w:lineRule="auto"/>
              <w:rPr>
                <w:sz w:val="24"/>
                <w:szCs w:val="24"/>
              </w:rPr>
            </w:pPr>
            <w:r>
              <w:rPr>
                <w:rFonts w:ascii="Times New Roman" w:hAnsi="Times New Roman" w:cs="Times New Roman"/>
                <w:color w:val="#000000"/>
                <w:sz w:val="24"/>
                <w:szCs w:val="24"/>
              </w:rPr>
              <w:t> 3. Профилактика развития мышления ребенка.</w:t>
            </w:r>
          </w:p>
          <w:p>
            <w:pPr>
              <w:jc w:val="both"/>
              <w:spacing w:after="0" w:line="240" w:lineRule="auto"/>
              <w:rPr>
                <w:sz w:val="24"/>
                <w:szCs w:val="24"/>
              </w:rPr>
            </w:pPr>
            <w:r>
              <w:rPr>
                <w:rFonts w:ascii="Times New Roman" w:hAnsi="Times New Roman" w:cs="Times New Roman"/>
                <w:color w:val="#000000"/>
                <w:sz w:val="24"/>
                <w:szCs w:val="24"/>
              </w:rPr>
              <w:t> 4. Направления профилактической работы по развитию воображения детей.</w:t>
            </w:r>
          </w:p>
          <w:p>
            <w:pPr>
              <w:jc w:val="both"/>
              <w:spacing w:after="0" w:line="240" w:lineRule="auto"/>
              <w:rPr>
                <w:sz w:val="24"/>
                <w:szCs w:val="24"/>
              </w:rPr>
            </w:pPr>
            <w:r>
              <w:rPr>
                <w:rFonts w:ascii="Times New Roman" w:hAnsi="Times New Roman" w:cs="Times New Roman"/>
                <w:color w:val="#000000"/>
                <w:sz w:val="24"/>
                <w:szCs w:val="24"/>
              </w:rPr>
              <w:t> 5. Профилактика и развитие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6. Психологическая профилактика и коррекция нарушений общения и межличностных взаимоотношений детей со взрослыми и сверстниками в дошкольном возрасте.</w:t>
            </w:r>
          </w:p>
          <w:p>
            <w:pPr>
              <w:jc w:val="both"/>
              <w:spacing w:after="0" w:line="240" w:lineRule="auto"/>
              <w:rPr>
                <w:sz w:val="24"/>
                <w:szCs w:val="24"/>
              </w:rPr>
            </w:pPr>
            <w:r>
              <w:rPr>
                <w:rFonts w:ascii="Times New Roman" w:hAnsi="Times New Roman" w:cs="Times New Roman"/>
                <w:color w:val="#000000"/>
                <w:sz w:val="24"/>
                <w:szCs w:val="24"/>
              </w:rPr>
              <w:t> 7. Психологическая профилактика и коррекция нарушений общения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8. Профилактика межличностных взаимоотношений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9. Психологическая профилактика нарушений общения и межличностных взаимоотношений детей со взрослыми.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особенности развития ребенка.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Вербализм как определенный тип развития познавательных процессов у ребенка.</w:t>
            </w:r>
          </w:p>
          <w:p>
            <w:pPr>
              <w:jc w:val="both"/>
              <w:spacing w:after="0" w:line="240" w:lineRule="auto"/>
              <w:rPr>
                <w:sz w:val="24"/>
                <w:szCs w:val="24"/>
              </w:rPr>
            </w:pPr>
            <w:r>
              <w:rPr>
                <w:rFonts w:ascii="Times New Roman" w:hAnsi="Times New Roman" w:cs="Times New Roman"/>
                <w:color w:val="#000000"/>
                <w:sz w:val="24"/>
                <w:szCs w:val="24"/>
              </w:rPr>
              <w:t> 2. Демонстративность как индивидуальный вариант развития ребенка.</w:t>
            </w:r>
          </w:p>
          <w:p>
            <w:pPr>
              <w:jc w:val="both"/>
              <w:spacing w:after="0" w:line="240" w:lineRule="auto"/>
              <w:rPr>
                <w:sz w:val="24"/>
                <w:szCs w:val="24"/>
              </w:rPr>
            </w:pPr>
            <w:r>
              <w:rPr>
                <w:rFonts w:ascii="Times New Roman" w:hAnsi="Times New Roman" w:cs="Times New Roman"/>
                <w:color w:val="#000000"/>
                <w:sz w:val="24"/>
                <w:szCs w:val="24"/>
              </w:rPr>
              <w:t> 3. Характеристика детской одаренности.</w:t>
            </w:r>
          </w:p>
          <w:p>
            <w:pPr>
              <w:jc w:val="both"/>
              <w:spacing w:after="0" w:line="240" w:lineRule="auto"/>
              <w:rPr>
                <w:sz w:val="24"/>
                <w:szCs w:val="24"/>
              </w:rPr>
            </w:pPr>
            <w:r>
              <w:rPr>
                <w:rFonts w:ascii="Times New Roman" w:hAnsi="Times New Roman" w:cs="Times New Roman"/>
                <w:color w:val="#000000"/>
                <w:sz w:val="24"/>
                <w:szCs w:val="24"/>
              </w:rPr>
              <w:t> 4. Особенности проявления тревожности у детей.</w:t>
            </w:r>
          </w:p>
          <w:p>
            <w:pPr>
              <w:jc w:val="both"/>
              <w:spacing w:after="0" w:line="240" w:lineRule="auto"/>
              <w:rPr>
                <w:sz w:val="24"/>
                <w:szCs w:val="24"/>
              </w:rPr>
            </w:pPr>
            <w:r>
              <w:rPr>
                <w:rFonts w:ascii="Times New Roman" w:hAnsi="Times New Roman" w:cs="Times New Roman"/>
                <w:color w:val="#000000"/>
                <w:sz w:val="24"/>
                <w:szCs w:val="24"/>
              </w:rPr>
              <w:t> 5. Дошкольники «группы риска». Характеристика основных трудностей в психическом развитии ребенка.</w:t>
            </w:r>
          </w:p>
          <w:p>
            <w:pPr>
              <w:jc w:val="both"/>
              <w:spacing w:after="0" w:line="240" w:lineRule="auto"/>
              <w:rPr>
                <w:sz w:val="24"/>
                <w:szCs w:val="24"/>
              </w:rPr>
            </w:pPr>
            <w:r>
              <w:rPr>
                <w:rFonts w:ascii="Times New Roman" w:hAnsi="Times New Roman" w:cs="Times New Roman"/>
                <w:color w:val="#000000"/>
                <w:sz w:val="24"/>
                <w:szCs w:val="24"/>
              </w:rPr>
              <w:t> 6. Нарушения поведения у детей.</w:t>
            </w:r>
          </w:p>
          <w:p>
            <w:pPr>
              <w:jc w:val="both"/>
              <w:spacing w:after="0" w:line="240" w:lineRule="auto"/>
              <w:rPr>
                <w:sz w:val="24"/>
                <w:szCs w:val="24"/>
              </w:rPr>
            </w:pPr>
            <w:r>
              <w:rPr>
                <w:rFonts w:ascii="Times New Roman" w:hAnsi="Times New Roman" w:cs="Times New Roman"/>
                <w:color w:val="#000000"/>
                <w:sz w:val="24"/>
                <w:szCs w:val="24"/>
              </w:rPr>
              <w:t> 7. Нарушения личностного развития в детском возрасте: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Характеристика агрессивности и вспыльчивости ребенка: причины возникновения, виды, коррекционная работа.</w:t>
            </w:r>
          </w:p>
          <w:p>
            <w:pPr>
              <w:jc w:val="both"/>
              <w:spacing w:after="0" w:line="240" w:lineRule="auto"/>
              <w:rPr>
                <w:sz w:val="24"/>
                <w:szCs w:val="24"/>
              </w:rPr>
            </w:pPr>
            <w:r>
              <w:rPr>
                <w:rFonts w:ascii="Times New Roman" w:hAnsi="Times New Roman" w:cs="Times New Roman"/>
                <w:color w:val="#000000"/>
                <w:sz w:val="24"/>
                <w:szCs w:val="24"/>
              </w:rPr>
              <w:t> 9. Особенности проявления пассивности в поведении ребенка.</w:t>
            </w:r>
          </w:p>
          <w:p>
            <w:pPr>
              <w:jc w:val="both"/>
              <w:spacing w:after="0" w:line="240" w:lineRule="auto"/>
              <w:rPr>
                <w:sz w:val="24"/>
                <w:szCs w:val="24"/>
              </w:rPr>
            </w:pPr>
            <w:r>
              <w:rPr>
                <w:rFonts w:ascii="Times New Roman" w:hAnsi="Times New Roman" w:cs="Times New Roman"/>
                <w:color w:val="#000000"/>
                <w:sz w:val="24"/>
                <w:szCs w:val="24"/>
              </w:rPr>
              <w:t> 10.Характеристика гиперактивности у детей: причины появления, организация психокоррекционной работы.</w:t>
            </w:r>
          </w:p>
          <w:p>
            <w:pPr>
              <w:jc w:val="both"/>
              <w:spacing w:after="0" w:line="240" w:lineRule="auto"/>
              <w:rPr>
                <w:sz w:val="24"/>
                <w:szCs w:val="24"/>
              </w:rPr>
            </w:pPr>
            <w:r>
              <w:rPr>
                <w:rFonts w:ascii="Times New Roman" w:hAnsi="Times New Roman" w:cs="Times New Roman"/>
                <w:color w:val="#000000"/>
                <w:sz w:val="24"/>
                <w:szCs w:val="24"/>
              </w:rPr>
              <w:t> 11.Характеристика замкнутости у детей, направления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12.Организация работы по коррекции застенчивости у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психопрофилактики и  психокоррекции нарушений личностного развития детей.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Коррекция волевого развития детей.</w:t>
            </w:r>
          </w:p>
          <w:p>
            <w:pPr>
              <w:jc w:val="both"/>
              <w:spacing w:after="0" w:line="240" w:lineRule="auto"/>
              <w:rPr>
                <w:sz w:val="24"/>
                <w:szCs w:val="24"/>
              </w:rPr>
            </w:pPr>
            <w:r>
              <w:rPr>
                <w:rFonts w:ascii="Times New Roman" w:hAnsi="Times New Roman" w:cs="Times New Roman"/>
                <w:color w:val="#000000"/>
                <w:sz w:val="24"/>
                <w:szCs w:val="24"/>
              </w:rPr>
              <w:t> 2. Направления коррекционной работы по развитию произвольности у детей.</w:t>
            </w:r>
          </w:p>
          <w:p>
            <w:pPr>
              <w:jc w:val="both"/>
              <w:spacing w:after="0" w:line="240" w:lineRule="auto"/>
              <w:rPr>
                <w:sz w:val="24"/>
                <w:szCs w:val="24"/>
              </w:rPr>
            </w:pPr>
            <w:r>
              <w:rPr>
                <w:rFonts w:ascii="Times New Roman" w:hAnsi="Times New Roman" w:cs="Times New Roman"/>
                <w:color w:val="#000000"/>
                <w:sz w:val="24"/>
                <w:szCs w:val="24"/>
              </w:rPr>
              <w:t> 3. Учет индивидуально-типологических особенностей ребенка в коррекционной работе.</w:t>
            </w:r>
          </w:p>
          <w:p>
            <w:pPr>
              <w:jc w:val="both"/>
              <w:spacing w:after="0" w:line="240" w:lineRule="auto"/>
              <w:rPr>
                <w:sz w:val="24"/>
                <w:szCs w:val="24"/>
              </w:rPr>
            </w:pPr>
            <w:r>
              <w:rPr>
                <w:rFonts w:ascii="Times New Roman" w:hAnsi="Times New Roman" w:cs="Times New Roman"/>
                <w:color w:val="#000000"/>
                <w:sz w:val="24"/>
                <w:szCs w:val="24"/>
              </w:rPr>
              <w:t> 3. Специфика организации коррекции эмоциональной сферы ребенка.</w:t>
            </w:r>
          </w:p>
          <w:p>
            <w:pPr>
              <w:jc w:val="both"/>
              <w:spacing w:after="0" w:line="240" w:lineRule="auto"/>
              <w:rPr>
                <w:sz w:val="24"/>
                <w:szCs w:val="24"/>
              </w:rPr>
            </w:pPr>
            <w:r>
              <w:rPr>
                <w:rFonts w:ascii="Times New Roman" w:hAnsi="Times New Roman" w:cs="Times New Roman"/>
                <w:color w:val="#000000"/>
                <w:sz w:val="24"/>
                <w:szCs w:val="24"/>
              </w:rPr>
              <w:t> 4. Классификация страхов у детей, организация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5. Психологическое сопровождение развития дошкольников.</w:t>
            </w:r>
          </w:p>
          <w:p>
            <w:pPr>
              <w:jc w:val="both"/>
              <w:spacing w:after="0" w:line="240" w:lineRule="auto"/>
              <w:rPr>
                <w:sz w:val="24"/>
                <w:szCs w:val="24"/>
              </w:rPr>
            </w:pPr>
            <w:r>
              <w:rPr>
                <w:rFonts w:ascii="Times New Roman" w:hAnsi="Times New Roman" w:cs="Times New Roman"/>
                <w:color w:val="#000000"/>
                <w:sz w:val="24"/>
                <w:szCs w:val="24"/>
              </w:rPr>
              <w:t> 6. Разработка и осуществление развивающих программ для дошкольников.</w:t>
            </w:r>
          </w:p>
          <w:p>
            <w:pPr>
              <w:jc w:val="both"/>
              <w:spacing w:after="0" w:line="240" w:lineRule="auto"/>
              <w:rPr>
                <w:sz w:val="24"/>
                <w:szCs w:val="24"/>
              </w:rPr>
            </w:pPr>
            <w:r>
              <w:rPr>
                <w:rFonts w:ascii="Times New Roman" w:hAnsi="Times New Roman" w:cs="Times New Roman"/>
                <w:color w:val="#000000"/>
                <w:sz w:val="24"/>
                <w:szCs w:val="24"/>
              </w:rPr>
              <w:t> 7. Психологическое сопровождение адаптации ребенка к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8. Психологические условия адаптации ребенка к дошкольной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психопрофилактики и психопросвещения»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Батюта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978-5-98704-606-7.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http://www.iprbookshop.ru/66411.html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59.0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(ППДО)(23)_plx_Основы психопрофилактики и психопросвещения</dc:title>
  <dc:creator>FastReport.NET</dc:creator>
</cp:coreProperties>
</file>